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1013100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(ремонт сходових маршів) 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Харківська загальноосвітня школа І-ІІІ ступенів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072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Шекспіра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519" w:rsidRPr="002C5519">
        <w:rPr>
          <w:rFonts w:ascii="Times New Roman" w:eastAsia="Times New Roman" w:hAnsi="Times New Roman"/>
          <w:sz w:val="28"/>
          <w:szCs w:val="28"/>
          <w:lang w:eastAsia="ru-RU"/>
        </w:rPr>
        <w:t>UA-2021-07-26-001311-c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(ремонт сходових маршів) 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омунального закладу 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«Харківська загальноосвітня школа І-ІІІ ступенів</w:t>
      </w:r>
      <w:r w:rsidR="002C5519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 xml:space="preserve">117 </w:t>
      </w:r>
      <w:r w:rsidR="002C5519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1 028 158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5519">
        <w:rPr>
          <w:rFonts w:ascii="Times New Roman" w:eastAsia="Times New Roman" w:hAnsi="Times New Roman"/>
          <w:sz w:val="28"/>
          <w:szCs w:val="28"/>
          <w:lang w:eastAsia="ru-RU"/>
        </w:rPr>
        <w:t>1 028 158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C5519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FCB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2021-07-28T07:03:00Z</dcterms:modified>
</cp:coreProperties>
</file>